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3D54" w:rsidRPr="007E3D54" w:rsidRDefault="007E3D54" w:rsidP="007E3D5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E3D54">
        <w:rPr>
          <w:b/>
          <w:bCs/>
          <w:color w:val="333333"/>
          <w:sz w:val="28"/>
          <w:szCs w:val="28"/>
        </w:rPr>
        <w:t>О последствиях самовольных уходов несовершеннолетних</w:t>
      </w:r>
    </w:p>
    <w:bookmarkEnd w:id="0"/>
    <w:p w:rsidR="007E3D54" w:rsidRPr="007E3D54" w:rsidRDefault="007E3D54" w:rsidP="007E3D54">
      <w:pPr>
        <w:shd w:val="clear" w:color="auto" w:fill="FFFFFF"/>
        <w:contextualSpacing/>
        <w:rPr>
          <w:color w:val="000000"/>
          <w:sz w:val="28"/>
          <w:szCs w:val="28"/>
        </w:rPr>
      </w:pPr>
      <w:r w:rsidRPr="007E3D54">
        <w:rPr>
          <w:color w:val="000000"/>
          <w:sz w:val="28"/>
          <w:szCs w:val="28"/>
        </w:rPr>
        <w:t> </w:t>
      </w:r>
      <w:r w:rsidRPr="007E3D54">
        <w:rPr>
          <w:color w:val="FFFFFF"/>
          <w:sz w:val="28"/>
          <w:szCs w:val="28"/>
        </w:rPr>
        <w:t>Текст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Безнадзорность ребенка или его самовольный уход из дома или учреждения являются самой распространенной причиной совершения преступлений, правонарушений несовершеннолетними или в отношении их.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Причинами ухода ребенка чаще всего являются конфликтные ситуации в семье, в школе, семейное неблагополучие, злоупотребление родителями спиртными напитками, занятость родителей на работе, девиантное поведение, самоутверждение подростков, стремление выйти из-под контроля.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К несовершеннолетним, совершающим самовольные уходы, в соответствии с Федеральным законом от 24.06.1999 № 120-ФЗ «Об основах системы профилактики безнадзорности и правонарушений несовершеннолетних», применяются меры профилактического характера и иные меры воздействия в соответствии с законодательством.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Если вышеуказанное событие произошло, родителям (законным представителям) необходимо обратиться в правоохранительные органы.</w:t>
      </w:r>
    </w:p>
    <w:p w:rsidR="007E3D54" w:rsidRPr="007E3D54" w:rsidRDefault="007E3D54" w:rsidP="007E3D5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После установления местонахождения ребенка инспектором подразделения по делам несовершеннолетних органа внутренних дел с несовершеннолетним проводится профилактическая беседа, в ходе которой устанавливаются причины и условия, способствовавшие самовольному уходу. Органами и ведомствами системы профилактики решается вопрос об организации с несовершеннолетним и его семьей профилактической работы с использованием областного межведомственного программного комплекса «Банк данных семей и несовершеннолетних».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В случае, если самовольному уходу подростка способствовало ненадлежащее исполнение обязанностей со стороны родителей (например, несовершеннолетний ушел из дома в связи со злоупотреблением родителями спиртными напитками, отсутствием контроля и заботы со стороны законного представителя), родители (законные представители) могут быть привлечены к административной ответственности по части 1 статьи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7E3D54" w:rsidRPr="007E3D54" w:rsidRDefault="007E3D54" w:rsidP="007E3D5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3D54">
        <w:rPr>
          <w:color w:val="333333"/>
          <w:sz w:val="28"/>
          <w:szCs w:val="28"/>
        </w:rPr>
        <w:t>Кроме того, родители приглашаются на заседание комиссии по делам несовершеннолетних и защите их прав, где им назначается наказание и решается вопрос о дальнейшей профилактической работе с несовершеннолетним и его семьей.</w:t>
      </w:r>
    </w:p>
    <w:p w:rsidR="003F5DC5" w:rsidRDefault="003F5DC5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1E31AA" w:rsidRDefault="007E3D5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44EBC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31FE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2023-02-20T10:26:00Z</dcterms:created>
  <dcterms:modified xsi:type="dcterms:W3CDTF">2023-02-20T10:26:00Z</dcterms:modified>
</cp:coreProperties>
</file>